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FFB" w:rsidRDefault="00EB6FFB" w:rsidP="00B812FE">
      <w:pPr>
        <w:jc w:val="center"/>
        <w:rPr>
          <w:rFonts w:ascii="Cambria" w:hAnsi="Cambria"/>
          <w:b/>
          <w:sz w:val="36"/>
          <w:szCs w:val="36"/>
        </w:rPr>
      </w:pPr>
    </w:p>
    <w:p w:rsidR="00EB6FFB" w:rsidRDefault="00EB6FFB" w:rsidP="00B812FE">
      <w:pPr>
        <w:jc w:val="center"/>
        <w:rPr>
          <w:rFonts w:ascii="Cambria" w:hAnsi="Cambria"/>
          <w:b/>
          <w:sz w:val="36"/>
          <w:szCs w:val="36"/>
        </w:rPr>
      </w:pPr>
      <w:r>
        <w:rPr>
          <w:rFonts w:ascii="Cambria" w:hAnsi="Cambria"/>
          <w:b/>
          <w:sz w:val="36"/>
          <w:szCs w:val="36"/>
        </w:rPr>
        <w:t xml:space="preserve">Half Yearly Financial statement of </w:t>
      </w:r>
    </w:p>
    <w:p w:rsidR="00EB6FFB" w:rsidRDefault="00EB6FFB" w:rsidP="00B812FE">
      <w:pPr>
        <w:jc w:val="center"/>
        <w:rPr>
          <w:rFonts w:ascii="Cambria" w:hAnsi="Cambria"/>
          <w:b/>
          <w:sz w:val="36"/>
          <w:szCs w:val="36"/>
        </w:rPr>
      </w:pPr>
    </w:p>
    <w:p w:rsidR="00EB6FFB" w:rsidRDefault="00DA1C49" w:rsidP="00EB6FFB">
      <w:pPr>
        <w:jc w:val="center"/>
        <w:rPr>
          <w:rFonts w:ascii="Cambria" w:hAnsi="Cambria"/>
          <w:b/>
          <w:sz w:val="36"/>
          <w:szCs w:val="36"/>
        </w:rPr>
      </w:pPr>
      <w:r>
        <w:rPr>
          <w:rFonts w:ascii="Cambria" w:hAnsi="Cambria"/>
          <w:b/>
          <w:sz w:val="36"/>
          <w:szCs w:val="36"/>
        </w:rPr>
        <w:t xml:space="preserve">VAPI </w:t>
      </w:r>
      <w:r w:rsidR="00EB6FFB">
        <w:rPr>
          <w:rFonts w:ascii="Cambria" w:hAnsi="Cambria"/>
          <w:b/>
          <w:sz w:val="36"/>
          <w:szCs w:val="36"/>
        </w:rPr>
        <w:t xml:space="preserve">MUNICIPALITY for </w:t>
      </w:r>
    </w:p>
    <w:p w:rsidR="00EB6FFB" w:rsidRDefault="00EB6FFB" w:rsidP="00B812FE">
      <w:pPr>
        <w:jc w:val="center"/>
        <w:rPr>
          <w:rFonts w:ascii="Cambria" w:hAnsi="Cambria"/>
          <w:b/>
          <w:sz w:val="36"/>
          <w:szCs w:val="36"/>
        </w:rPr>
      </w:pPr>
    </w:p>
    <w:p w:rsidR="00800563" w:rsidRDefault="00EB6FFB" w:rsidP="00B812FE">
      <w:pPr>
        <w:jc w:val="center"/>
        <w:rPr>
          <w:rFonts w:ascii="Cambria" w:hAnsi="Cambria"/>
          <w:b/>
          <w:sz w:val="36"/>
          <w:szCs w:val="36"/>
        </w:rPr>
      </w:pPr>
      <w:r>
        <w:rPr>
          <w:rFonts w:ascii="Cambria" w:hAnsi="Cambria"/>
          <w:b/>
          <w:sz w:val="36"/>
          <w:szCs w:val="36"/>
        </w:rPr>
        <w:t>FY 1</w:t>
      </w:r>
      <w:r w:rsidR="0004244D">
        <w:rPr>
          <w:rFonts w:ascii="Cambria" w:hAnsi="Cambria"/>
          <w:b/>
          <w:sz w:val="36"/>
          <w:szCs w:val="36"/>
        </w:rPr>
        <w:t>5</w:t>
      </w:r>
      <w:r>
        <w:rPr>
          <w:rFonts w:ascii="Cambria" w:hAnsi="Cambria"/>
          <w:b/>
          <w:sz w:val="36"/>
          <w:szCs w:val="36"/>
        </w:rPr>
        <w:t>-1</w:t>
      </w:r>
      <w:r w:rsidR="0004244D">
        <w:rPr>
          <w:rFonts w:ascii="Cambria" w:hAnsi="Cambria"/>
          <w:b/>
          <w:sz w:val="36"/>
          <w:szCs w:val="36"/>
        </w:rPr>
        <w:t>6</w:t>
      </w:r>
    </w:p>
    <w:p w:rsidR="00800563" w:rsidRPr="00556DF5" w:rsidRDefault="00800563" w:rsidP="00B812FE">
      <w:pPr>
        <w:jc w:val="center"/>
        <w:rPr>
          <w:rFonts w:ascii="Cambria" w:hAnsi="Cambria"/>
          <w:b/>
          <w:sz w:val="36"/>
          <w:szCs w:val="36"/>
        </w:rPr>
      </w:pPr>
    </w:p>
    <w:p w:rsidR="00800563" w:rsidRDefault="00800563" w:rsidP="00800563">
      <w:pPr>
        <w:jc w:val="center"/>
        <w:rPr>
          <w:rFonts w:ascii="Cambria" w:hAnsi="Cambria"/>
          <w:b/>
          <w:sz w:val="36"/>
          <w:szCs w:val="36"/>
        </w:rPr>
      </w:pPr>
      <w:r>
        <w:rPr>
          <w:rFonts w:ascii="Cambria" w:hAnsi="Cambria"/>
          <w:b/>
          <w:sz w:val="36"/>
          <w:szCs w:val="36"/>
        </w:rPr>
        <w:t xml:space="preserve">INDEX </w:t>
      </w:r>
    </w:p>
    <w:p w:rsidR="00800563" w:rsidRDefault="00800563" w:rsidP="00800563">
      <w:pPr>
        <w:jc w:val="center"/>
        <w:rPr>
          <w:rFonts w:ascii="Cambria" w:hAnsi="Cambria"/>
          <w:b/>
          <w:sz w:val="36"/>
          <w:szCs w:val="36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6"/>
        <w:gridCol w:w="6197"/>
        <w:gridCol w:w="1738"/>
      </w:tblGrid>
      <w:tr w:rsidR="00E413A6" w:rsidRPr="00556DF5" w:rsidTr="002A759B">
        <w:trPr>
          <w:trHeight w:val="816"/>
        </w:trPr>
        <w:tc>
          <w:tcPr>
            <w:tcW w:w="1126" w:type="dxa"/>
            <w:vAlign w:val="center"/>
          </w:tcPr>
          <w:p w:rsidR="00E413A6" w:rsidRPr="00556DF5" w:rsidRDefault="00E413A6" w:rsidP="002A759B">
            <w:pPr>
              <w:jc w:val="center"/>
              <w:rPr>
                <w:rFonts w:ascii="Cambria" w:hAnsi="Cambria"/>
                <w:b/>
              </w:rPr>
            </w:pPr>
            <w:r w:rsidRPr="00556DF5">
              <w:rPr>
                <w:rFonts w:ascii="Cambria" w:hAnsi="Cambria"/>
                <w:b/>
              </w:rPr>
              <w:t>Sr. No.</w:t>
            </w:r>
          </w:p>
          <w:p w:rsidR="00E413A6" w:rsidRPr="00556DF5" w:rsidRDefault="00E413A6" w:rsidP="002A759B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6197" w:type="dxa"/>
            <w:vAlign w:val="center"/>
          </w:tcPr>
          <w:p w:rsidR="00E413A6" w:rsidRPr="00556DF5" w:rsidRDefault="00E413A6" w:rsidP="002A759B">
            <w:pPr>
              <w:jc w:val="center"/>
              <w:rPr>
                <w:rFonts w:ascii="Cambria" w:hAnsi="Cambria"/>
                <w:b/>
              </w:rPr>
            </w:pPr>
            <w:r w:rsidRPr="00556DF5">
              <w:rPr>
                <w:rFonts w:ascii="Cambria" w:hAnsi="Cambria"/>
                <w:b/>
              </w:rPr>
              <w:t>Particulars</w:t>
            </w:r>
          </w:p>
        </w:tc>
        <w:tc>
          <w:tcPr>
            <w:tcW w:w="1738" w:type="dxa"/>
            <w:vAlign w:val="center"/>
          </w:tcPr>
          <w:p w:rsidR="00E413A6" w:rsidRPr="00556DF5" w:rsidRDefault="00E413A6" w:rsidP="002A759B">
            <w:pPr>
              <w:jc w:val="center"/>
              <w:rPr>
                <w:rFonts w:ascii="Cambria" w:hAnsi="Cambria"/>
                <w:b/>
              </w:rPr>
            </w:pPr>
            <w:r w:rsidRPr="00556DF5">
              <w:rPr>
                <w:rFonts w:ascii="Cambria" w:hAnsi="Cambria"/>
                <w:b/>
              </w:rPr>
              <w:t>Page</w:t>
            </w:r>
            <w:r w:rsidR="005B43ED" w:rsidRPr="00556DF5">
              <w:rPr>
                <w:rFonts w:ascii="Cambria" w:hAnsi="Cambria"/>
                <w:b/>
              </w:rPr>
              <w:t>s</w:t>
            </w:r>
            <w:r w:rsidR="00C7582D" w:rsidRPr="00556DF5">
              <w:rPr>
                <w:rFonts w:ascii="Cambria" w:hAnsi="Cambria"/>
                <w:b/>
              </w:rPr>
              <w:t xml:space="preserve"> No.</w:t>
            </w:r>
          </w:p>
        </w:tc>
      </w:tr>
      <w:tr w:rsidR="00E413A6" w:rsidRPr="00556DF5" w:rsidTr="002A759B">
        <w:trPr>
          <w:trHeight w:val="426"/>
        </w:trPr>
        <w:tc>
          <w:tcPr>
            <w:tcW w:w="1126" w:type="dxa"/>
            <w:vAlign w:val="center"/>
          </w:tcPr>
          <w:p w:rsidR="00E413A6" w:rsidRPr="00556DF5" w:rsidRDefault="00C7301A" w:rsidP="00C7582D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</w:t>
            </w:r>
          </w:p>
        </w:tc>
        <w:tc>
          <w:tcPr>
            <w:tcW w:w="6197" w:type="dxa"/>
            <w:vAlign w:val="center"/>
          </w:tcPr>
          <w:p w:rsidR="00C7301A" w:rsidRPr="00556DF5" w:rsidRDefault="00C7301A" w:rsidP="00C7301A">
            <w:pPr>
              <w:rPr>
                <w:rFonts w:ascii="Cambria" w:hAnsi="Cambria"/>
                <w:color w:val="244061"/>
              </w:rPr>
            </w:pPr>
            <w:r>
              <w:rPr>
                <w:rFonts w:ascii="Cambria" w:hAnsi="Cambria"/>
                <w:color w:val="244061"/>
              </w:rPr>
              <w:t>Condensed Income &amp; Expenditure</w:t>
            </w:r>
          </w:p>
        </w:tc>
        <w:tc>
          <w:tcPr>
            <w:tcW w:w="1738" w:type="dxa"/>
            <w:vAlign w:val="center"/>
          </w:tcPr>
          <w:p w:rsidR="00E413A6" w:rsidRPr="00556DF5" w:rsidRDefault="00DA1C49" w:rsidP="00C7582D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</w:tr>
      <w:tr w:rsidR="00E413A6" w:rsidRPr="00556DF5" w:rsidTr="002A759B">
        <w:trPr>
          <w:trHeight w:val="407"/>
        </w:trPr>
        <w:tc>
          <w:tcPr>
            <w:tcW w:w="1126" w:type="dxa"/>
            <w:vAlign w:val="center"/>
          </w:tcPr>
          <w:p w:rsidR="00E413A6" w:rsidRPr="00556DF5" w:rsidRDefault="00C7301A" w:rsidP="00C7582D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  <w:tc>
          <w:tcPr>
            <w:tcW w:w="6197" w:type="dxa"/>
            <w:vAlign w:val="center"/>
          </w:tcPr>
          <w:p w:rsidR="00E413A6" w:rsidRPr="00C7301A" w:rsidRDefault="00C7301A" w:rsidP="0055028F">
            <w:pPr>
              <w:rPr>
                <w:rFonts w:ascii="Cambria" w:hAnsi="Cambria"/>
                <w:color w:val="244061"/>
              </w:rPr>
            </w:pPr>
            <w:r w:rsidRPr="00C7301A">
              <w:rPr>
                <w:rFonts w:ascii="Cambria" w:hAnsi="Cambria"/>
                <w:color w:val="244061"/>
              </w:rPr>
              <w:t>Detailed Income &amp; Expenditure</w:t>
            </w:r>
          </w:p>
        </w:tc>
        <w:tc>
          <w:tcPr>
            <w:tcW w:w="1738" w:type="dxa"/>
            <w:vAlign w:val="center"/>
          </w:tcPr>
          <w:p w:rsidR="00E413A6" w:rsidRPr="00556DF5" w:rsidRDefault="00DA1C49" w:rsidP="00C7582D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</w:tr>
      <w:tr w:rsidR="00E413A6" w:rsidRPr="00556DF5" w:rsidTr="002A759B">
        <w:trPr>
          <w:trHeight w:val="426"/>
        </w:trPr>
        <w:tc>
          <w:tcPr>
            <w:tcW w:w="1126" w:type="dxa"/>
            <w:vAlign w:val="center"/>
          </w:tcPr>
          <w:p w:rsidR="00E413A6" w:rsidRPr="00556DF5" w:rsidRDefault="00C7301A" w:rsidP="00C7582D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  <w:tc>
          <w:tcPr>
            <w:tcW w:w="6197" w:type="dxa"/>
            <w:vAlign w:val="center"/>
          </w:tcPr>
          <w:p w:rsidR="00E413A6" w:rsidRPr="00C7301A" w:rsidRDefault="00C7301A" w:rsidP="0055028F">
            <w:pPr>
              <w:rPr>
                <w:rFonts w:ascii="Cambria" w:hAnsi="Cambria"/>
                <w:color w:val="244061"/>
              </w:rPr>
            </w:pPr>
            <w:r w:rsidRPr="00C7301A">
              <w:rPr>
                <w:rFonts w:ascii="Cambria" w:hAnsi="Cambria"/>
                <w:color w:val="244061"/>
              </w:rPr>
              <w:t>Condensed Balance Sheet</w:t>
            </w:r>
          </w:p>
        </w:tc>
        <w:tc>
          <w:tcPr>
            <w:tcW w:w="1738" w:type="dxa"/>
            <w:vAlign w:val="center"/>
          </w:tcPr>
          <w:p w:rsidR="00E413A6" w:rsidRPr="00556DF5" w:rsidRDefault="00DA1C49" w:rsidP="00C7582D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</w:t>
            </w:r>
          </w:p>
        </w:tc>
      </w:tr>
      <w:tr w:rsidR="00E413A6" w:rsidRPr="00556DF5" w:rsidTr="002A759B">
        <w:trPr>
          <w:trHeight w:val="426"/>
        </w:trPr>
        <w:tc>
          <w:tcPr>
            <w:tcW w:w="1126" w:type="dxa"/>
            <w:vAlign w:val="center"/>
          </w:tcPr>
          <w:p w:rsidR="00E413A6" w:rsidRPr="00556DF5" w:rsidRDefault="00C7301A" w:rsidP="00C7582D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  <w:tc>
          <w:tcPr>
            <w:tcW w:w="6197" w:type="dxa"/>
            <w:vAlign w:val="center"/>
          </w:tcPr>
          <w:p w:rsidR="00E413A6" w:rsidRPr="00C7301A" w:rsidRDefault="00C7301A" w:rsidP="0055028F">
            <w:pPr>
              <w:rPr>
                <w:rFonts w:ascii="Cambria" w:hAnsi="Cambria"/>
                <w:color w:val="244061"/>
              </w:rPr>
            </w:pPr>
            <w:r w:rsidRPr="00C7301A">
              <w:rPr>
                <w:rFonts w:ascii="Cambria" w:hAnsi="Cambria"/>
                <w:color w:val="244061"/>
              </w:rPr>
              <w:t>Detailed Balance Sheet</w:t>
            </w:r>
          </w:p>
        </w:tc>
        <w:tc>
          <w:tcPr>
            <w:tcW w:w="1738" w:type="dxa"/>
            <w:vAlign w:val="center"/>
          </w:tcPr>
          <w:p w:rsidR="00E413A6" w:rsidRPr="00556DF5" w:rsidRDefault="00DA1C49" w:rsidP="00C7582D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</w:t>
            </w:r>
          </w:p>
        </w:tc>
      </w:tr>
      <w:tr w:rsidR="00E413A6" w:rsidRPr="00556DF5" w:rsidTr="002A759B">
        <w:trPr>
          <w:trHeight w:val="426"/>
        </w:trPr>
        <w:tc>
          <w:tcPr>
            <w:tcW w:w="1126" w:type="dxa"/>
            <w:vAlign w:val="center"/>
          </w:tcPr>
          <w:p w:rsidR="00E413A6" w:rsidRPr="00556DF5" w:rsidRDefault="00C7301A" w:rsidP="00C7582D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</w:t>
            </w:r>
          </w:p>
        </w:tc>
        <w:tc>
          <w:tcPr>
            <w:tcW w:w="6197" w:type="dxa"/>
            <w:vAlign w:val="center"/>
          </w:tcPr>
          <w:p w:rsidR="00E413A6" w:rsidRPr="00556DF5" w:rsidRDefault="00C7301A" w:rsidP="0055028F">
            <w:pPr>
              <w:rPr>
                <w:rFonts w:ascii="Cambria" w:hAnsi="Cambria"/>
                <w:color w:val="244061"/>
              </w:rPr>
            </w:pPr>
            <w:r>
              <w:rPr>
                <w:rFonts w:ascii="Cambria" w:hAnsi="Cambria"/>
                <w:color w:val="244061"/>
              </w:rPr>
              <w:t>Condensed Trial Balance</w:t>
            </w:r>
          </w:p>
        </w:tc>
        <w:tc>
          <w:tcPr>
            <w:tcW w:w="1738" w:type="dxa"/>
            <w:vAlign w:val="center"/>
          </w:tcPr>
          <w:p w:rsidR="00E413A6" w:rsidRPr="00556DF5" w:rsidRDefault="00DA1C49" w:rsidP="00C7582D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</w:t>
            </w:r>
          </w:p>
        </w:tc>
      </w:tr>
      <w:tr w:rsidR="00E413A6" w:rsidRPr="00556DF5" w:rsidTr="002A759B">
        <w:trPr>
          <w:trHeight w:val="426"/>
        </w:trPr>
        <w:tc>
          <w:tcPr>
            <w:tcW w:w="1126" w:type="dxa"/>
            <w:vAlign w:val="center"/>
          </w:tcPr>
          <w:p w:rsidR="00E413A6" w:rsidRPr="00556DF5" w:rsidRDefault="00C7301A" w:rsidP="00C7582D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</w:t>
            </w:r>
          </w:p>
        </w:tc>
        <w:tc>
          <w:tcPr>
            <w:tcW w:w="6197" w:type="dxa"/>
            <w:vAlign w:val="center"/>
          </w:tcPr>
          <w:p w:rsidR="00E413A6" w:rsidRPr="00C7301A" w:rsidRDefault="00C7301A" w:rsidP="0055028F">
            <w:pPr>
              <w:rPr>
                <w:rFonts w:ascii="Cambria" w:hAnsi="Cambria"/>
                <w:color w:val="244061"/>
              </w:rPr>
            </w:pPr>
            <w:r w:rsidRPr="00C7301A">
              <w:rPr>
                <w:rFonts w:ascii="Cambria" w:hAnsi="Cambria"/>
                <w:color w:val="244061"/>
              </w:rPr>
              <w:t>Detailed Trial Balance</w:t>
            </w:r>
          </w:p>
        </w:tc>
        <w:tc>
          <w:tcPr>
            <w:tcW w:w="1738" w:type="dxa"/>
            <w:vAlign w:val="center"/>
          </w:tcPr>
          <w:p w:rsidR="00E413A6" w:rsidRPr="00556DF5" w:rsidRDefault="00DA1C49" w:rsidP="00202A46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</w:t>
            </w:r>
          </w:p>
        </w:tc>
      </w:tr>
      <w:tr w:rsidR="00E413A6" w:rsidRPr="00556DF5" w:rsidTr="002A759B">
        <w:trPr>
          <w:trHeight w:val="426"/>
        </w:trPr>
        <w:tc>
          <w:tcPr>
            <w:tcW w:w="1126" w:type="dxa"/>
            <w:vAlign w:val="center"/>
          </w:tcPr>
          <w:p w:rsidR="00E413A6" w:rsidRPr="00556DF5" w:rsidRDefault="00C7301A" w:rsidP="00C7582D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</w:t>
            </w:r>
          </w:p>
        </w:tc>
        <w:tc>
          <w:tcPr>
            <w:tcW w:w="6197" w:type="dxa"/>
            <w:vAlign w:val="center"/>
          </w:tcPr>
          <w:p w:rsidR="00E413A6" w:rsidRPr="00C7301A" w:rsidRDefault="00C7301A" w:rsidP="0055028F">
            <w:pPr>
              <w:rPr>
                <w:rFonts w:ascii="Cambria" w:hAnsi="Cambria"/>
                <w:color w:val="244061"/>
              </w:rPr>
            </w:pPr>
            <w:r w:rsidRPr="00C7301A">
              <w:rPr>
                <w:rFonts w:ascii="Cambria" w:hAnsi="Cambria"/>
                <w:color w:val="244061"/>
              </w:rPr>
              <w:t>Condensed Cost Category Summary</w:t>
            </w:r>
          </w:p>
        </w:tc>
        <w:tc>
          <w:tcPr>
            <w:tcW w:w="1738" w:type="dxa"/>
            <w:vAlign w:val="center"/>
          </w:tcPr>
          <w:p w:rsidR="00E413A6" w:rsidRPr="00556DF5" w:rsidRDefault="00C52995" w:rsidP="00C7582D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18</w:t>
            </w:r>
          </w:p>
        </w:tc>
      </w:tr>
      <w:tr w:rsidR="00E413A6" w:rsidRPr="00556DF5" w:rsidTr="002A759B">
        <w:trPr>
          <w:trHeight w:val="426"/>
        </w:trPr>
        <w:tc>
          <w:tcPr>
            <w:tcW w:w="1126" w:type="dxa"/>
            <w:vAlign w:val="center"/>
          </w:tcPr>
          <w:p w:rsidR="00E413A6" w:rsidRPr="00556DF5" w:rsidRDefault="00C7301A" w:rsidP="00C7582D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</w:t>
            </w:r>
          </w:p>
        </w:tc>
        <w:tc>
          <w:tcPr>
            <w:tcW w:w="6197" w:type="dxa"/>
            <w:vAlign w:val="center"/>
          </w:tcPr>
          <w:p w:rsidR="00C7301A" w:rsidRPr="00C7301A" w:rsidRDefault="00C7301A" w:rsidP="0055028F">
            <w:pPr>
              <w:rPr>
                <w:rFonts w:ascii="Cambria" w:hAnsi="Cambria"/>
                <w:color w:val="244061"/>
              </w:rPr>
            </w:pPr>
            <w:r w:rsidRPr="00C7301A">
              <w:rPr>
                <w:rFonts w:ascii="Cambria" w:hAnsi="Cambria"/>
                <w:color w:val="244061"/>
              </w:rPr>
              <w:t>Detailed Cost Category Summar</w:t>
            </w:r>
            <w:r w:rsidR="007501EB">
              <w:rPr>
                <w:rFonts w:ascii="Cambria" w:hAnsi="Cambria"/>
                <w:color w:val="244061"/>
              </w:rPr>
              <w:t>y</w:t>
            </w:r>
          </w:p>
        </w:tc>
        <w:tc>
          <w:tcPr>
            <w:tcW w:w="1738" w:type="dxa"/>
            <w:vAlign w:val="center"/>
          </w:tcPr>
          <w:p w:rsidR="00E413A6" w:rsidRPr="00556DF5" w:rsidRDefault="00C52995" w:rsidP="007F11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19</w:t>
            </w:r>
          </w:p>
        </w:tc>
      </w:tr>
      <w:tr w:rsidR="00E413A6" w:rsidRPr="00556DF5" w:rsidTr="002A759B">
        <w:trPr>
          <w:trHeight w:val="407"/>
        </w:trPr>
        <w:tc>
          <w:tcPr>
            <w:tcW w:w="1126" w:type="dxa"/>
            <w:vAlign w:val="center"/>
          </w:tcPr>
          <w:p w:rsidR="00E413A6" w:rsidRPr="00556DF5" w:rsidRDefault="00C7301A" w:rsidP="00C7582D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</w:t>
            </w:r>
          </w:p>
        </w:tc>
        <w:tc>
          <w:tcPr>
            <w:tcW w:w="6197" w:type="dxa"/>
            <w:vAlign w:val="center"/>
          </w:tcPr>
          <w:p w:rsidR="00E413A6" w:rsidRPr="00556DF5" w:rsidRDefault="005E665C" w:rsidP="0055028F">
            <w:pPr>
              <w:rPr>
                <w:rFonts w:ascii="Cambria" w:hAnsi="Cambria"/>
                <w:color w:val="244061"/>
              </w:rPr>
            </w:pPr>
            <w:r>
              <w:rPr>
                <w:rFonts w:ascii="Cambria" w:hAnsi="Cambria"/>
                <w:color w:val="244061"/>
              </w:rPr>
              <w:t>Cash</w:t>
            </w:r>
            <w:r w:rsidR="00C7301A">
              <w:rPr>
                <w:rFonts w:ascii="Cambria" w:hAnsi="Cambria"/>
                <w:color w:val="244061"/>
              </w:rPr>
              <w:t xml:space="preserve"> Flow Summary (Monthly)</w:t>
            </w:r>
          </w:p>
        </w:tc>
        <w:tc>
          <w:tcPr>
            <w:tcW w:w="1738" w:type="dxa"/>
            <w:vAlign w:val="center"/>
          </w:tcPr>
          <w:p w:rsidR="00E413A6" w:rsidRPr="00556DF5" w:rsidRDefault="00C52995" w:rsidP="00C7582D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28</w:t>
            </w:r>
          </w:p>
        </w:tc>
      </w:tr>
      <w:tr w:rsidR="00C7582D" w:rsidRPr="00556DF5" w:rsidTr="002A759B">
        <w:trPr>
          <w:trHeight w:val="426"/>
        </w:trPr>
        <w:tc>
          <w:tcPr>
            <w:tcW w:w="1126" w:type="dxa"/>
            <w:vAlign w:val="center"/>
          </w:tcPr>
          <w:p w:rsidR="00C7582D" w:rsidRPr="00556DF5" w:rsidRDefault="00C7301A" w:rsidP="00C7582D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6197" w:type="dxa"/>
            <w:vAlign w:val="center"/>
          </w:tcPr>
          <w:p w:rsidR="00C7582D" w:rsidRPr="00556DF5" w:rsidRDefault="00C7301A" w:rsidP="005E665C">
            <w:pPr>
              <w:rPr>
                <w:rFonts w:ascii="Cambria" w:hAnsi="Cambria"/>
                <w:color w:val="244061"/>
              </w:rPr>
            </w:pPr>
            <w:r>
              <w:rPr>
                <w:rFonts w:ascii="Cambria" w:hAnsi="Cambria"/>
                <w:color w:val="244061"/>
              </w:rPr>
              <w:t xml:space="preserve">Condensed </w:t>
            </w:r>
            <w:r w:rsidR="005E665C">
              <w:rPr>
                <w:rFonts w:ascii="Cambria" w:hAnsi="Cambria"/>
                <w:color w:val="244061"/>
              </w:rPr>
              <w:t>Cash</w:t>
            </w:r>
            <w:r>
              <w:rPr>
                <w:rFonts w:ascii="Cambria" w:hAnsi="Cambria"/>
                <w:color w:val="244061"/>
              </w:rPr>
              <w:t xml:space="preserve"> Flow Summary </w:t>
            </w:r>
          </w:p>
        </w:tc>
        <w:tc>
          <w:tcPr>
            <w:tcW w:w="1738" w:type="dxa"/>
            <w:vAlign w:val="center"/>
          </w:tcPr>
          <w:p w:rsidR="00C7582D" w:rsidRPr="00556DF5" w:rsidRDefault="00C52995" w:rsidP="00C7582D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29</w:t>
            </w:r>
          </w:p>
        </w:tc>
      </w:tr>
      <w:tr w:rsidR="00C7582D" w:rsidRPr="00556DF5" w:rsidTr="002A759B">
        <w:trPr>
          <w:trHeight w:val="426"/>
        </w:trPr>
        <w:tc>
          <w:tcPr>
            <w:tcW w:w="1126" w:type="dxa"/>
            <w:vAlign w:val="center"/>
          </w:tcPr>
          <w:p w:rsidR="00C7582D" w:rsidRPr="00556DF5" w:rsidRDefault="00C7301A" w:rsidP="00C7582D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6197" w:type="dxa"/>
            <w:vAlign w:val="center"/>
          </w:tcPr>
          <w:p w:rsidR="00C7582D" w:rsidRPr="00556DF5" w:rsidRDefault="005E665C" w:rsidP="0055028F">
            <w:pPr>
              <w:rPr>
                <w:rFonts w:ascii="Cambria" w:hAnsi="Cambria"/>
                <w:color w:val="244061"/>
              </w:rPr>
            </w:pPr>
            <w:r>
              <w:rPr>
                <w:rFonts w:ascii="Cambria" w:hAnsi="Cambria"/>
                <w:color w:val="244061"/>
              </w:rPr>
              <w:t xml:space="preserve">Detailed Cash </w:t>
            </w:r>
            <w:r w:rsidR="00C7301A">
              <w:rPr>
                <w:rFonts w:ascii="Cambria" w:hAnsi="Cambria"/>
                <w:color w:val="244061"/>
              </w:rPr>
              <w:t>Flow Summary</w:t>
            </w:r>
          </w:p>
        </w:tc>
        <w:tc>
          <w:tcPr>
            <w:tcW w:w="1738" w:type="dxa"/>
            <w:vAlign w:val="center"/>
          </w:tcPr>
          <w:p w:rsidR="00C7582D" w:rsidRPr="00556DF5" w:rsidRDefault="00DA1C49" w:rsidP="00C5299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  <w:r w:rsidR="00C52995">
              <w:rPr>
                <w:rFonts w:ascii="Cambria" w:hAnsi="Cambria"/>
              </w:rPr>
              <w:t>0</w:t>
            </w:r>
          </w:p>
        </w:tc>
      </w:tr>
      <w:tr w:rsidR="00C7301A" w:rsidRPr="00556DF5" w:rsidTr="002A759B">
        <w:trPr>
          <w:trHeight w:val="426"/>
        </w:trPr>
        <w:tc>
          <w:tcPr>
            <w:tcW w:w="1126" w:type="dxa"/>
            <w:vAlign w:val="center"/>
          </w:tcPr>
          <w:p w:rsidR="00C7301A" w:rsidRPr="00556DF5" w:rsidRDefault="00C7301A" w:rsidP="00C7582D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</w:t>
            </w:r>
          </w:p>
        </w:tc>
        <w:tc>
          <w:tcPr>
            <w:tcW w:w="6197" w:type="dxa"/>
            <w:vAlign w:val="center"/>
          </w:tcPr>
          <w:p w:rsidR="00C7301A" w:rsidRPr="00556DF5" w:rsidRDefault="00C7301A" w:rsidP="00C04D28">
            <w:pPr>
              <w:rPr>
                <w:rFonts w:ascii="Cambria" w:hAnsi="Cambria"/>
                <w:color w:val="244061"/>
              </w:rPr>
            </w:pPr>
            <w:r>
              <w:rPr>
                <w:rFonts w:ascii="Cambria" w:hAnsi="Cambria"/>
                <w:color w:val="244061"/>
              </w:rPr>
              <w:t>Fund Flow Summary (Monthly)</w:t>
            </w:r>
          </w:p>
        </w:tc>
        <w:tc>
          <w:tcPr>
            <w:tcW w:w="1738" w:type="dxa"/>
            <w:vAlign w:val="center"/>
          </w:tcPr>
          <w:p w:rsidR="00C7301A" w:rsidRPr="00556DF5" w:rsidRDefault="00C52995" w:rsidP="00C7582D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32</w:t>
            </w:r>
          </w:p>
        </w:tc>
      </w:tr>
      <w:tr w:rsidR="00C7301A" w:rsidRPr="00556DF5" w:rsidTr="002A759B">
        <w:trPr>
          <w:trHeight w:val="426"/>
        </w:trPr>
        <w:tc>
          <w:tcPr>
            <w:tcW w:w="1126" w:type="dxa"/>
            <w:vAlign w:val="center"/>
          </w:tcPr>
          <w:p w:rsidR="00C7301A" w:rsidRPr="00556DF5" w:rsidRDefault="00C7301A" w:rsidP="00C7582D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</w:t>
            </w:r>
          </w:p>
        </w:tc>
        <w:tc>
          <w:tcPr>
            <w:tcW w:w="6197" w:type="dxa"/>
            <w:vAlign w:val="center"/>
          </w:tcPr>
          <w:p w:rsidR="00C7301A" w:rsidRPr="00556DF5" w:rsidRDefault="00C7301A" w:rsidP="00C04D28">
            <w:pPr>
              <w:rPr>
                <w:rFonts w:ascii="Cambria" w:hAnsi="Cambria"/>
                <w:color w:val="244061"/>
              </w:rPr>
            </w:pPr>
            <w:r>
              <w:rPr>
                <w:rFonts w:ascii="Cambria" w:hAnsi="Cambria"/>
                <w:color w:val="244061"/>
              </w:rPr>
              <w:t xml:space="preserve">Condensed Fund Flow Summary </w:t>
            </w:r>
          </w:p>
        </w:tc>
        <w:tc>
          <w:tcPr>
            <w:tcW w:w="1738" w:type="dxa"/>
            <w:vAlign w:val="center"/>
          </w:tcPr>
          <w:p w:rsidR="00C7301A" w:rsidRPr="00556DF5" w:rsidRDefault="00DA1C49" w:rsidP="00C7582D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  <w:r w:rsidR="00C52995">
              <w:rPr>
                <w:rFonts w:ascii="Cambria" w:hAnsi="Cambria"/>
              </w:rPr>
              <w:t>3</w:t>
            </w:r>
          </w:p>
        </w:tc>
      </w:tr>
      <w:tr w:rsidR="00C7301A" w:rsidRPr="00556DF5" w:rsidTr="002A759B">
        <w:trPr>
          <w:trHeight w:val="426"/>
        </w:trPr>
        <w:tc>
          <w:tcPr>
            <w:tcW w:w="1126" w:type="dxa"/>
            <w:vAlign w:val="center"/>
          </w:tcPr>
          <w:p w:rsidR="00C7301A" w:rsidRPr="00556DF5" w:rsidRDefault="00C7301A" w:rsidP="00C7582D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</w:t>
            </w:r>
          </w:p>
        </w:tc>
        <w:tc>
          <w:tcPr>
            <w:tcW w:w="6197" w:type="dxa"/>
            <w:vAlign w:val="center"/>
          </w:tcPr>
          <w:p w:rsidR="00C7301A" w:rsidRPr="00556DF5" w:rsidRDefault="00C7301A" w:rsidP="00C04D28">
            <w:pPr>
              <w:rPr>
                <w:rFonts w:ascii="Cambria" w:hAnsi="Cambria"/>
                <w:color w:val="244061"/>
              </w:rPr>
            </w:pPr>
            <w:r>
              <w:rPr>
                <w:rFonts w:ascii="Cambria" w:hAnsi="Cambria"/>
                <w:color w:val="244061"/>
              </w:rPr>
              <w:t>Detailed Fund Flow Summary</w:t>
            </w:r>
          </w:p>
        </w:tc>
        <w:tc>
          <w:tcPr>
            <w:tcW w:w="1738" w:type="dxa"/>
            <w:vAlign w:val="center"/>
          </w:tcPr>
          <w:p w:rsidR="00C7301A" w:rsidRPr="00556DF5" w:rsidRDefault="00DA1C49" w:rsidP="00DA1C4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           3</w:t>
            </w:r>
            <w:r w:rsidR="00C52995">
              <w:rPr>
                <w:rFonts w:ascii="Cambria" w:hAnsi="Cambria"/>
              </w:rPr>
              <w:t>4</w:t>
            </w:r>
          </w:p>
        </w:tc>
      </w:tr>
      <w:tr w:rsidR="00C7301A" w:rsidRPr="00556DF5" w:rsidTr="002A759B">
        <w:trPr>
          <w:trHeight w:val="407"/>
        </w:trPr>
        <w:tc>
          <w:tcPr>
            <w:tcW w:w="1126" w:type="dxa"/>
            <w:vAlign w:val="center"/>
          </w:tcPr>
          <w:p w:rsidR="00C7301A" w:rsidRPr="00556DF5" w:rsidRDefault="00C7301A" w:rsidP="00C7301A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</w:t>
            </w:r>
          </w:p>
        </w:tc>
        <w:tc>
          <w:tcPr>
            <w:tcW w:w="6197" w:type="dxa"/>
            <w:vAlign w:val="center"/>
          </w:tcPr>
          <w:p w:rsidR="00C7301A" w:rsidRPr="00C7301A" w:rsidRDefault="00C7301A" w:rsidP="0055028F">
            <w:pPr>
              <w:rPr>
                <w:rFonts w:ascii="Cambria" w:hAnsi="Cambria"/>
                <w:color w:val="244061"/>
              </w:rPr>
            </w:pPr>
            <w:r w:rsidRPr="00C7301A">
              <w:rPr>
                <w:rFonts w:ascii="Cambria" w:hAnsi="Cambria"/>
                <w:color w:val="244061"/>
              </w:rPr>
              <w:t>Daily Cash Balances</w:t>
            </w:r>
          </w:p>
        </w:tc>
        <w:tc>
          <w:tcPr>
            <w:tcW w:w="1738" w:type="dxa"/>
            <w:vAlign w:val="center"/>
          </w:tcPr>
          <w:p w:rsidR="00C7301A" w:rsidRPr="00556DF5" w:rsidRDefault="00DA1C49" w:rsidP="00B7458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  <w:r w:rsidR="00C52995">
              <w:rPr>
                <w:rFonts w:ascii="Cambria" w:hAnsi="Cambria"/>
              </w:rPr>
              <w:t>5</w:t>
            </w:r>
          </w:p>
        </w:tc>
      </w:tr>
      <w:tr w:rsidR="00C7301A" w:rsidRPr="00556DF5" w:rsidTr="002A759B">
        <w:trPr>
          <w:trHeight w:val="426"/>
        </w:trPr>
        <w:tc>
          <w:tcPr>
            <w:tcW w:w="1126" w:type="dxa"/>
            <w:vAlign w:val="center"/>
          </w:tcPr>
          <w:p w:rsidR="00C7301A" w:rsidRPr="00556DF5" w:rsidRDefault="00C7301A" w:rsidP="00C7301A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16</w:t>
            </w:r>
          </w:p>
        </w:tc>
        <w:tc>
          <w:tcPr>
            <w:tcW w:w="6197" w:type="dxa"/>
          </w:tcPr>
          <w:p w:rsidR="00C7301A" w:rsidRPr="00C7301A" w:rsidRDefault="00C7301A" w:rsidP="00C7301A">
            <w:pPr>
              <w:rPr>
                <w:rFonts w:ascii="Cambria" w:hAnsi="Cambria"/>
                <w:color w:val="244061"/>
              </w:rPr>
            </w:pPr>
            <w:r w:rsidRPr="00C7301A">
              <w:rPr>
                <w:rFonts w:ascii="Cambria" w:hAnsi="Cambria"/>
                <w:color w:val="244061"/>
              </w:rPr>
              <w:t>Bank Reconciliation Statement</w:t>
            </w:r>
            <w:r w:rsidR="00EB6FFB">
              <w:rPr>
                <w:rFonts w:ascii="Cambria" w:hAnsi="Cambria"/>
                <w:color w:val="244061"/>
              </w:rPr>
              <w:t xml:space="preserve"> (Monthly)</w:t>
            </w:r>
          </w:p>
        </w:tc>
        <w:tc>
          <w:tcPr>
            <w:tcW w:w="1738" w:type="dxa"/>
            <w:vAlign w:val="center"/>
          </w:tcPr>
          <w:p w:rsidR="00C7301A" w:rsidRPr="00556DF5" w:rsidRDefault="00C52995" w:rsidP="00B7458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39</w:t>
            </w:r>
          </w:p>
        </w:tc>
      </w:tr>
      <w:tr w:rsidR="00C7301A" w:rsidRPr="00556DF5" w:rsidTr="002A759B">
        <w:trPr>
          <w:trHeight w:val="426"/>
        </w:trPr>
        <w:tc>
          <w:tcPr>
            <w:tcW w:w="1126" w:type="dxa"/>
            <w:vAlign w:val="center"/>
          </w:tcPr>
          <w:p w:rsidR="00C7301A" w:rsidRPr="00556DF5" w:rsidRDefault="00C7301A" w:rsidP="00C7301A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17</w:t>
            </w:r>
          </w:p>
        </w:tc>
        <w:tc>
          <w:tcPr>
            <w:tcW w:w="6197" w:type="dxa"/>
          </w:tcPr>
          <w:p w:rsidR="00C7301A" w:rsidRPr="00C7301A" w:rsidRDefault="00060057" w:rsidP="00060057">
            <w:pPr>
              <w:rPr>
                <w:rFonts w:ascii="Cambria" w:hAnsi="Cambria"/>
                <w:color w:val="244061"/>
              </w:rPr>
            </w:pPr>
            <w:r>
              <w:rPr>
                <w:rFonts w:ascii="Cambria" w:hAnsi="Cambria"/>
                <w:color w:val="244061"/>
              </w:rPr>
              <w:t xml:space="preserve">Cash verification </w:t>
            </w:r>
            <w:r w:rsidR="00C7301A" w:rsidRPr="00C7301A">
              <w:rPr>
                <w:rFonts w:ascii="Cambria" w:hAnsi="Cambria"/>
                <w:color w:val="244061"/>
              </w:rPr>
              <w:t xml:space="preserve">Certificate </w:t>
            </w:r>
            <w:r>
              <w:rPr>
                <w:rFonts w:ascii="Cambria" w:hAnsi="Cambria"/>
                <w:color w:val="244061"/>
              </w:rPr>
              <w:t xml:space="preserve">From Nagarpalika </w:t>
            </w:r>
          </w:p>
        </w:tc>
        <w:tc>
          <w:tcPr>
            <w:tcW w:w="1738" w:type="dxa"/>
            <w:vAlign w:val="center"/>
          </w:tcPr>
          <w:p w:rsidR="00C7301A" w:rsidRPr="00556DF5" w:rsidRDefault="00DA1C49" w:rsidP="002C454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66</w:t>
            </w:r>
          </w:p>
        </w:tc>
      </w:tr>
      <w:tr w:rsidR="00ED4039" w:rsidRPr="00556DF5" w:rsidTr="002A759B">
        <w:trPr>
          <w:trHeight w:val="426"/>
        </w:trPr>
        <w:tc>
          <w:tcPr>
            <w:tcW w:w="1126" w:type="dxa"/>
            <w:vAlign w:val="center"/>
          </w:tcPr>
          <w:p w:rsidR="00ED4039" w:rsidRDefault="00ED4039" w:rsidP="00C7301A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18</w:t>
            </w:r>
          </w:p>
        </w:tc>
        <w:tc>
          <w:tcPr>
            <w:tcW w:w="6197" w:type="dxa"/>
          </w:tcPr>
          <w:p w:rsidR="00ED4039" w:rsidRDefault="00ED4039" w:rsidP="001946F6">
            <w:pPr>
              <w:rPr>
                <w:rFonts w:ascii="Cambria" w:hAnsi="Cambria"/>
                <w:color w:val="244061"/>
              </w:rPr>
            </w:pPr>
            <w:r>
              <w:rPr>
                <w:rFonts w:ascii="Cambria" w:hAnsi="Cambria"/>
                <w:color w:val="244061"/>
              </w:rPr>
              <w:t xml:space="preserve">Works Commencement Certificate </w:t>
            </w:r>
          </w:p>
        </w:tc>
        <w:tc>
          <w:tcPr>
            <w:tcW w:w="1738" w:type="dxa"/>
            <w:vAlign w:val="center"/>
          </w:tcPr>
          <w:p w:rsidR="00ED4039" w:rsidRPr="00556DF5" w:rsidRDefault="00DA1C49" w:rsidP="002C454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67</w:t>
            </w:r>
          </w:p>
        </w:tc>
      </w:tr>
    </w:tbl>
    <w:p w:rsidR="00E413A6" w:rsidRDefault="00C7301A" w:rsidP="00C7301A">
      <w:pPr>
        <w:rPr>
          <w:rFonts w:ascii="Cambria" w:hAnsi="Cambria"/>
        </w:rPr>
      </w:pPr>
      <w:r>
        <w:rPr>
          <w:rFonts w:ascii="Cambria" w:hAnsi="Cambria"/>
        </w:rPr>
        <w:softHyphen/>
      </w:r>
      <w:bookmarkStart w:id="0" w:name="_GoBack"/>
      <w:bookmarkEnd w:id="0"/>
    </w:p>
    <w:sectPr w:rsidR="00E413A6" w:rsidSect="00751790">
      <w:pgSz w:w="12240" w:h="15840"/>
      <w:pgMar w:top="864" w:right="1440" w:bottom="5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567357"/>
    <w:multiLevelType w:val="hybridMultilevel"/>
    <w:tmpl w:val="8ABCF440"/>
    <w:lvl w:ilvl="0" w:tplc="7C065FF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B0780E"/>
    <w:multiLevelType w:val="hybridMultilevel"/>
    <w:tmpl w:val="DF8EFCE6"/>
    <w:lvl w:ilvl="0" w:tplc="10BEC9D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2"/>
  </w:compat>
  <w:rsids>
    <w:rsidRoot w:val="00487C80"/>
    <w:rsid w:val="0000600F"/>
    <w:rsid w:val="00020F98"/>
    <w:rsid w:val="0004244D"/>
    <w:rsid w:val="00060057"/>
    <w:rsid w:val="00065985"/>
    <w:rsid w:val="00065F51"/>
    <w:rsid w:val="00070630"/>
    <w:rsid w:val="0017001C"/>
    <w:rsid w:val="001946F6"/>
    <w:rsid w:val="001E65A6"/>
    <w:rsid w:val="00202A46"/>
    <w:rsid w:val="00212662"/>
    <w:rsid w:val="00216284"/>
    <w:rsid w:val="002342BD"/>
    <w:rsid w:val="002A759B"/>
    <w:rsid w:val="002C454F"/>
    <w:rsid w:val="002C7FA0"/>
    <w:rsid w:val="002F2B41"/>
    <w:rsid w:val="00347796"/>
    <w:rsid w:val="00364458"/>
    <w:rsid w:val="0038375D"/>
    <w:rsid w:val="00383811"/>
    <w:rsid w:val="00487C80"/>
    <w:rsid w:val="004C7FCF"/>
    <w:rsid w:val="004F0FE9"/>
    <w:rsid w:val="0055028F"/>
    <w:rsid w:val="00556DF5"/>
    <w:rsid w:val="00592D3D"/>
    <w:rsid w:val="005B2BF8"/>
    <w:rsid w:val="005B43ED"/>
    <w:rsid w:val="005B75B0"/>
    <w:rsid w:val="005C72EF"/>
    <w:rsid w:val="005E665C"/>
    <w:rsid w:val="00617FA0"/>
    <w:rsid w:val="006529BF"/>
    <w:rsid w:val="006B03D7"/>
    <w:rsid w:val="006C573C"/>
    <w:rsid w:val="006E460C"/>
    <w:rsid w:val="006F302A"/>
    <w:rsid w:val="006F4C2A"/>
    <w:rsid w:val="007016DF"/>
    <w:rsid w:val="00737697"/>
    <w:rsid w:val="007501EB"/>
    <w:rsid w:val="00751790"/>
    <w:rsid w:val="007F117F"/>
    <w:rsid w:val="00800563"/>
    <w:rsid w:val="008C1EDC"/>
    <w:rsid w:val="008F49B0"/>
    <w:rsid w:val="008F67FA"/>
    <w:rsid w:val="009E669C"/>
    <w:rsid w:val="00A62D7B"/>
    <w:rsid w:val="00A826BA"/>
    <w:rsid w:val="00AC1793"/>
    <w:rsid w:val="00AC3940"/>
    <w:rsid w:val="00AE1371"/>
    <w:rsid w:val="00B020BD"/>
    <w:rsid w:val="00B501B3"/>
    <w:rsid w:val="00B74585"/>
    <w:rsid w:val="00B812FE"/>
    <w:rsid w:val="00C04D28"/>
    <w:rsid w:val="00C05A37"/>
    <w:rsid w:val="00C06003"/>
    <w:rsid w:val="00C16505"/>
    <w:rsid w:val="00C52995"/>
    <w:rsid w:val="00C56956"/>
    <w:rsid w:val="00C574B3"/>
    <w:rsid w:val="00C60774"/>
    <w:rsid w:val="00C7125E"/>
    <w:rsid w:val="00C7301A"/>
    <w:rsid w:val="00C7582D"/>
    <w:rsid w:val="00C9694C"/>
    <w:rsid w:val="00CC259C"/>
    <w:rsid w:val="00D240DF"/>
    <w:rsid w:val="00D24B14"/>
    <w:rsid w:val="00D60E4F"/>
    <w:rsid w:val="00D94AC0"/>
    <w:rsid w:val="00DA1C49"/>
    <w:rsid w:val="00E05FC3"/>
    <w:rsid w:val="00E31EFE"/>
    <w:rsid w:val="00E36334"/>
    <w:rsid w:val="00E413A6"/>
    <w:rsid w:val="00EB6FFB"/>
    <w:rsid w:val="00ED4039"/>
    <w:rsid w:val="00F43141"/>
    <w:rsid w:val="00F766C4"/>
    <w:rsid w:val="00F82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3E657E7-4C9B-47FE-829F-0C6F6B217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FC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582D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7582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DA1C4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A1C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MAC5</Company>
  <LinksUpToDate>false</LinksUpToDate>
  <CharactersWithSpaces>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catrushar</dc:creator>
  <cp:keywords/>
  <dc:description/>
  <cp:lastModifiedBy>Windows User</cp:lastModifiedBy>
  <cp:revision>10</cp:revision>
  <cp:lastPrinted>2016-12-20T12:11:00Z</cp:lastPrinted>
  <dcterms:created xsi:type="dcterms:W3CDTF">2014-10-01T06:03:00Z</dcterms:created>
  <dcterms:modified xsi:type="dcterms:W3CDTF">2016-12-20T12:35:00Z</dcterms:modified>
</cp:coreProperties>
</file>